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51" w:type="dxa"/>
        <w:tblInd w:w="-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900"/>
        <w:gridCol w:w="772"/>
        <w:gridCol w:w="589"/>
        <w:gridCol w:w="729"/>
        <w:gridCol w:w="889"/>
        <w:gridCol w:w="696"/>
        <w:gridCol w:w="4415"/>
      </w:tblGrid>
      <w:tr w14:paraId="4C38E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9451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D7216B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Autospacing="0" w:line="600" w:lineRule="exact"/>
              <w:ind w:left="0" w:right="0" w:firstLine="0"/>
              <w:jc w:val="both"/>
              <w:textAlignment w:val="auto"/>
              <w:outlineLvl w:val="9"/>
              <w:rPr>
                <w:rFonts w:hint="default" w:ascii="方正黑体_GBK" w:hAnsi="方正黑体_GBK" w:eastAsia="方正黑体_GBK" w:cs="方正黑体_GBK"/>
                <w:b w:val="0"/>
                <w:bCs w:val="0"/>
                <w:caps w:val="0"/>
                <w:smallCaps w:val="0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aps w:val="0"/>
                <w:smallCaps w:val="0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  <w:t>附件1</w:t>
            </w:r>
          </w:p>
          <w:p w14:paraId="67D9DA2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Autospacing="0" w:line="3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aps w:val="0"/>
                <w:smallCaps w:val="0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  <w:p w14:paraId="035FF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若尔盖县2025年公开招聘社区工作者岗位计划表</w:t>
            </w:r>
          </w:p>
          <w:p w14:paraId="4DD68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</w:tc>
      </w:tr>
      <w:tr w14:paraId="7CC05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23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67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岗位     </w:t>
            </w:r>
          </w:p>
          <w:p w14:paraId="3D9EC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名称</w:t>
            </w:r>
          </w:p>
        </w:tc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48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48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招考人数</w:t>
            </w:r>
          </w:p>
        </w:tc>
        <w:tc>
          <w:tcPr>
            <w:tcW w:w="67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59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岗位要求</w:t>
            </w:r>
          </w:p>
        </w:tc>
      </w:tr>
      <w:tr w14:paraId="105EA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721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FE0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CD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F69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FD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专业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12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学历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DF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年龄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FB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其   他</w:t>
            </w:r>
          </w:p>
        </w:tc>
      </w:tr>
      <w:tr w14:paraId="3E2D5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0A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59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岗位1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54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513232101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F8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A2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9A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取得全日制大专及以上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C7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  <w:r>
              <w:rPr>
                <w:rStyle w:val="7"/>
                <w:rFonts w:hAnsi="Times New Roman"/>
                <w:sz w:val="21"/>
                <w:szCs w:val="21"/>
                <w:lang w:val="en-US" w:eastAsia="zh-CN" w:bidi="ar"/>
              </w:rPr>
              <w:t>周岁以下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AB90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持有社会工作职业资格证人员或</w:t>
            </w:r>
            <w:r>
              <w:rPr>
                <w:rFonts w:hint="eastAsia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已报2025年社会工作者职业资格证，并参加考试人员；</w:t>
            </w:r>
          </w:p>
          <w:p w14:paraId="3A937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会使用安多语言；</w:t>
            </w:r>
          </w:p>
          <w:p w14:paraId="5C09E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录用后，分配至全县各乡镇，社区，根据实际工作，县委社会工作部将进行统筹调配使用。</w:t>
            </w:r>
          </w:p>
        </w:tc>
      </w:tr>
      <w:tr w14:paraId="5E9D1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80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87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29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513232102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60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62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9F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取得全日制大专及以上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08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  <w:r>
              <w:rPr>
                <w:rStyle w:val="7"/>
                <w:rFonts w:hAnsi="Times New Roman"/>
                <w:sz w:val="21"/>
                <w:szCs w:val="21"/>
                <w:lang w:val="en-US" w:eastAsia="zh-CN" w:bidi="ar"/>
              </w:rPr>
              <w:t>周岁以下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1294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持有社会工作职业资格证人员或</w:t>
            </w:r>
            <w:r>
              <w:rPr>
                <w:rFonts w:hint="eastAsia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已报2025年社会工作者职业资格证，并参加考试人员；</w:t>
            </w:r>
          </w:p>
          <w:p w14:paraId="41E04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会使用安多语言；</w:t>
            </w:r>
          </w:p>
          <w:p w14:paraId="0F4D1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录用后，分配至全县各乡镇，社区，根据实际工作，县委社会工作部将进行统筹调配使用。</w:t>
            </w:r>
          </w:p>
        </w:tc>
      </w:tr>
      <w:tr w14:paraId="60A44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A5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40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岗位3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C9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513232103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15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14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9B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取得全日制大专及以上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CA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  <w:r>
              <w:rPr>
                <w:rStyle w:val="7"/>
                <w:rFonts w:hAnsi="Times New Roman"/>
                <w:sz w:val="21"/>
                <w:szCs w:val="21"/>
                <w:lang w:val="en-US" w:eastAsia="zh-CN" w:bidi="ar"/>
              </w:rPr>
              <w:t>周岁以下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EDD1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持有社会工作职业资格证人员或</w:t>
            </w:r>
            <w:r>
              <w:rPr>
                <w:rFonts w:hint="eastAsia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已报2025年社会工作者职业资格证，并参加考试人员；</w:t>
            </w:r>
          </w:p>
          <w:p w14:paraId="6273E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会使用安多语言；</w:t>
            </w:r>
          </w:p>
          <w:p w14:paraId="0F4F9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录用后，分配至全县各乡镇，社区，根据实际工作，县委社会工作部将进行统筹调配使用。</w:t>
            </w:r>
          </w:p>
        </w:tc>
      </w:tr>
      <w:tr w14:paraId="20F41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0F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03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岗位4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14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513232104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51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4F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81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取得全日制大专及以上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77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  <w:r>
              <w:rPr>
                <w:rStyle w:val="7"/>
                <w:rFonts w:hAnsi="Times New Roman"/>
                <w:sz w:val="21"/>
                <w:szCs w:val="21"/>
                <w:lang w:val="en-US" w:eastAsia="zh-CN" w:bidi="ar"/>
              </w:rPr>
              <w:t>周岁以下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315A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持有社会工作职业资格证人员或</w:t>
            </w:r>
            <w:r>
              <w:rPr>
                <w:rFonts w:hint="eastAsia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已报2025年社会工作者职业资格证，并参加考试人员；</w:t>
            </w:r>
          </w:p>
          <w:p w14:paraId="060CB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会使用安多语言；</w:t>
            </w:r>
          </w:p>
          <w:p w14:paraId="3BF32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录用后，分配至全县各乡镇，社区，根据实际工作，县委社会工作部将进行统筹调配使用。</w:t>
            </w:r>
          </w:p>
        </w:tc>
      </w:tr>
      <w:tr w14:paraId="10BC9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1A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79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CD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513232105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62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3E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FC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取得全日制大专及以上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A7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  <w:r>
              <w:rPr>
                <w:rStyle w:val="7"/>
                <w:rFonts w:hAnsi="Times New Roman"/>
                <w:sz w:val="21"/>
                <w:szCs w:val="21"/>
                <w:lang w:val="en-US" w:eastAsia="zh-CN" w:bidi="ar"/>
              </w:rPr>
              <w:t>周岁以下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FA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录用后，分配至全县各乡镇，社区，根据实际工作，县委社会工作部将进行统筹调配使用。</w:t>
            </w:r>
          </w:p>
        </w:tc>
      </w:tr>
      <w:tr w14:paraId="7A080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7E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FB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岗位6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3C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513232106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99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D0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FF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取得全日制大专及以上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29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  <w:r>
              <w:rPr>
                <w:rStyle w:val="7"/>
                <w:rFonts w:hAnsi="Times New Roman"/>
                <w:sz w:val="21"/>
                <w:szCs w:val="21"/>
                <w:lang w:val="en-US" w:eastAsia="zh-CN" w:bidi="ar"/>
              </w:rPr>
              <w:t>周岁以下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C688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持有社会工作职业资格证人员；</w:t>
            </w:r>
          </w:p>
          <w:p w14:paraId="7F4B1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录用后，分配至全县各乡镇，社区，根据实际工作，县委社会工作部将进行统筹调配使用。</w:t>
            </w:r>
          </w:p>
        </w:tc>
      </w:tr>
    </w:tbl>
    <w:p w14:paraId="1D7BDE2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3C5175B-A67D-4ADE-85E4-4AE60CECDBE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D24F0B7-D231-469C-90F9-A83840CC8DAB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08774C67-FD27-4BB5-A127-44AE45ECDFF7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3F2F4170-374B-416C-A136-BAD215D0ED6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FBA50045-BEE4-4B2F-8A4B-73E9504EB22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AF598B"/>
    <w:rsid w:val="59AF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61"/>
    <w:basedOn w:val="6"/>
    <w:qFormat/>
    <w:uiPriority w:val="0"/>
    <w:rPr>
      <w:rFonts w:hint="eastAsia" w:ascii="仿宋_GB2312" w:eastAsia="仿宋_GB2312" w:cs="仿宋_GB2312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2025-05-22T15:49:00Z</dcterms:created>
  <dc:creator>永光</dc:creator>
  <cp:lastModifiedBy>永光</cp:lastModifiedBy>
  <dcterms:modified xsi:type="dcterms:W3CDTF">2025-05-22T16:03:34Z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E2E870D7CF7C459E9D32EBD136E4E24E_11</vt:lpwstr>
  </property>
  <property fmtid="{D5CDD505-2E9C-101B-9397-08002B2CF9AE}" pid="4" name="KSOTemplateDocerSaveRecord">
    <vt:lpwstr>eyJoZGlkIjoiZTQ4ODQwNThiYTg4YTBlNDhkZDRmNGNiNWM5NWE1YzAiLCJ1c2VySWQiOiIyNTM3OTE2OTcifQ==</vt:lpwstr>
  </property>
</Properties>
</file>