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9861"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</w:t>
      </w:r>
    </w:p>
    <w:tbl>
      <w:tblPr>
        <w:tblStyle w:val="6"/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37"/>
        <w:gridCol w:w="1595"/>
        <w:gridCol w:w="900"/>
        <w:gridCol w:w="778"/>
        <w:gridCol w:w="804"/>
        <w:gridCol w:w="1186"/>
        <w:gridCol w:w="1023"/>
      </w:tblGrid>
      <w:tr w14:paraId="06B9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B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长沙市雨花国有资产经营集团有限公司2024年度公开招聘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面试成绩、综合成绩及入围体检人员名单</w:t>
            </w:r>
          </w:p>
        </w:tc>
      </w:tr>
      <w:tr w14:paraId="6719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 w14:paraId="3F48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 w14:paraId="0C5A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 w14:paraId="1CBA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C3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土建工程师（房建类）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20240010104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  <w:p w14:paraId="41FB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</w:tr>
      <w:tr w14:paraId="3CA7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土建工程师（房建类）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20240010106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C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D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土建工程师（房建类）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20240010102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7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3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  <w:p w14:paraId="63DC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</w:tr>
      <w:tr w14:paraId="542B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1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B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5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D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20240030152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  <w:p w14:paraId="5D80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</w:tr>
      <w:tr w14:paraId="562F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20240030156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7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D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20240030149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0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8A0C8B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212D"/>
    <w:rsid w:val="4ECE212D"/>
    <w:rsid w:val="57D2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90"/>
      <w:ind w:left="120"/>
    </w:pPr>
    <w:rPr>
      <w:rFonts w:ascii="仿宋" w:hAnsi="仿宋" w:eastAsia="仿宋" w:cs="仿宋"/>
      <w:sz w:val="32"/>
      <w:szCs w:val="32"/>
    </w:r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604</Characters>
  <Lines>0</Lines>
  <Paragraphs>0</Paragraphs>
  <TotalTime>40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2024-12-16T01:08:00Z</dcterms:created>
  <dc:creator>啊伊黝黑</dc:creator>
  <cp:lastModifiedBy>中南人才测评吴固根</cp:lastModifiedBy>
  <dcterms:modified xsi:type="dcterms:W3CDTF">2024-12-16T02:16:57Z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8C834E50EE424D4AA63F92C360DAB1A3_13</vt:lpwstr>
  </property>
</Properties>
</file>