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433"/>
        <w:gridCol w:w="1740"/>
        <w:gridCol w:w="2238"/>
        <w:gridCol w:w="928"/>
        <w:gridCol w:w="740"/>
      </w:tblGrid>
      <w:tr w14:paraId="16755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073D7B">
            <w:pPr>
              <w:widowControl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附件：</w:t>
            </w:r>
          </w:p>
          <w:p w14:paraId="7A9A8F3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夏津县城乡投资发展集团有限公司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权属子公司公开招聘面试成绩表</w:t>
            </w:r>
            <w:bookmarkEnd w:id="0"/>
          </w:p>
        </w:tc>
      </w:tr>
      <w:tr w14:paraId="69FAA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F47A0A0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抽签顺序号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9E9DBC3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BA0A62D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D13DA1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DA3C5E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EED203C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6ADE3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F835E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8B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81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561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37142550112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F43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62.00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64E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EA3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10AE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9E1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5AE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FC8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37142550106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CD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62.57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88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264A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18799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C7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BD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B1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37142550113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A9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63.86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E1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000A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3FE29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58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FC6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92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37142550104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ED5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65.29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80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C70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F0361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54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363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00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37142550103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D9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BE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1E29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E797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C53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2F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2A4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37142550102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5C5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62.57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490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52D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E7CB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627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CAB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E37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37142550105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16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63.43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36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E773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C9DF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B2E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31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543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37142550114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B2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67.86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CB7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6B8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25B3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EFA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D0D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B63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37142550111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4F8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69.29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ACA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7836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07C6E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53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C9F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818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37142550107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C6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69.57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C9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8E2E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F87EB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1E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B0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70B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37142550101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EF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67.14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82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2671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EEEC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CC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17D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3FF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37142550115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FB4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69.43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B7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DA71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ED87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20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F7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D9D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37142550108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0A8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63.14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C3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7114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EC37C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2E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4F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121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37142550110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C91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60.29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88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A79A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B9AEA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F3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DB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6B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37142550109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70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56.71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9E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5145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9777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8D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340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408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37142550203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F76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57.29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72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B578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CC2E4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D60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64B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735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37142550202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64C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63.00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D9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24B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ED951">
            <w:pPr>
              <w:widowControl/>
              <w:jc w:val="center"/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</w:pPr>
            <w:r>
              <w:rPr>
                <w:rFonts w:hint="eastAsia" w:ascii="汉仪润圆-65简" w:hAnsi="等线" w:eastAsia="汉仪润圆-65简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3D2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8C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004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37142550201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8D68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60.00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AA5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082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450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40F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595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项目经理A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8C6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37142550302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62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65.43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BE0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070B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74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9D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9F5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项目经理A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5A1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37142550307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D0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65.57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1E8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5285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F2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A2D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E9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项目经理A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067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37142550306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BC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68.29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995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AEA0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8CC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B7E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308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项目经理A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17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37142550301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B1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60.14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64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E638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B53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0B9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25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项目经理A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4BD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37142550304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79C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65.14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913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0C53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E5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FF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95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项目经理A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ED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37142550305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2D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66.71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22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BD89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6B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8C1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426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项目经理A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18A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37142550303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9E3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67.43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F51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9D0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813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6DF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8B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项目经理B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B39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37142550405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66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66.86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F0E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A43E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C5A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C7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92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项目经理B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75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37142550406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442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57.29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D8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E1EB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931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890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41A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项目经理B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2C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37142550401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410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66.14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D0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0C529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C0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9C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75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项目经理B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340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37142550402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C76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64.14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819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447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509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790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90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项目经理B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415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37142550404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20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65.43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207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922C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E9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011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616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项目经理B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2E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37142550403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94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64.00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FAB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52AB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41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58C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F5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69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37142550501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6D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16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4745AB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润圆-65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52609"/>
    <w:rsid w:val="53F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2025-05-10T09:59:00Z</dcterms:created>
  <dc:creator>...</dc:creator>
  <cp:lastModifiedBy>...</cp:lastModifiedBy>
  <dcterms:modified xsi:type="dcterms:W3CDTF">2025-05-10T09:59:28Z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8414B4A5DC7F408DA8591A707EE5495F_11</vt:lpwstr>
  </property>
  <property fmtid="{D5CDD505-2E9C-101B-9397-08002B2CF9AE}" pid="4" name="KSOTemplateDocerSaveRecord">
    <vt:lpwstr>eyJoZGlkIjoiNTM1ZTM3ODM2YmM2MDZmNzQ5MDY2YjllMDMyODNlMjIiLCJ1c2VySWQiOiI0MTU2MzkxMTkifQ==</vt:lpwstr>
  </property>
</Properties>
</file>